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21" w:rsidRDefault="00E66394" w:rsidP="00E66394">
      <w:pPr>
        <w:spacing w:after="0" w:line="240" w:lineRule="auto"/>
      </w:pPr>
      <w:bookmarkStart w:id="0" w:name="_GoBack"/>
      <w:bookmarkEnd w:id="0"/>
      <w:r w:rsidRPr="00E66394">
        <w:rPr>
          <w:noProof/>
        </w:rPr>
        <w:drawing>
          <wp:inline distT="0" distB="0" distL="0" distR="0" wp14:anchorId="58017587" wp14:editId="4B06AE62">
            <wp:extent cx="4876800" cy="1219200"/>
            <wp:effectExtent l="0" t="0" r="0" b="0"/>
            <wp:docPr id="1" name="Picture 1" descr="C:\Users\Trina\Documents\AltCar 2016\AltCar-logo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a\Documents\AltCar 2016\AltCar-logo-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444" cy="122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94" w:rsidRDefault="00E66394" w:rsidP="00E66394">
      <w:pPr>
        <w:spacing w:after="0" w:line="240" w:lineRule="auto"/>
      </w:pPr>
    </w:p>
    <w:p w:rsidR="00E66394" w:rsidRDefault="00E66394" w:rsidP="00E66394">
      <w:pPr>
        <w:spacing w:after="0" w:line="240" w:lineRule="auto"/>
      </w:pPr>
      <w:r w:rsidRPr="00E66394">
        <w:rPr>
          <w:b/>
        </w:rPr>
        <w:t>FOR IMMEDIATE RELEASE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66394">
        <w:rPr>
          <w:b/>
        </w:rPr>
        <w:t>CONTACT:</w:t>
      </w:r>
      <w:r>
        <w:t xml:space="preserve"> Trina Kaye – The Trina Kaye Organization</w:t>
      </w:r>
    </w:p>
    <w:p w:rsidR="00E66394" w:rsidRDefault="00C81271" w:rsidP="00E66394">
      <w:pPr>
        <w:spacing w:after="0" w:line="240" w:lineRule="auto"/>
      </w:pPr>
      <w:r w:rsidRPr="00C81271">
        <w:rPr>
          <w:b/>
        </w:rPr>
        <w:t>MEDIA ALERT</w:t>
      </w:r>
      <w:r w:rsidR="00E66394">
        <w:tab/>
      </w:r>
      <w:r w:rsidR="00E66394">
        <w:tab/>
      </w:r>
      <w:r w:rsidR="00E66394">
        <w:tab/>
      </w:r>
      <w:r w:rsidR="00E66394">
        <w:tab/>
      </w:r>
      <w:r w:rsidR="00E66394">
        <w:tab/>
      </w:r>
      <w:r w:rsidR="00E66394">
        <w:tab/>
      </w:r>
      <w:r w:rsidR="00E66394">
        <w:tab/>
        <w:t xml:space="preserve">                    </w:t>
      </w:r>
      <w:hyperlink r:id="rId6" w:history="1">
        <w:r w:rsidR="00E66394" w:rsidRPr="005D655F">
          <w:rPr>
            <w:rStyle w:val="Hyperlink"/>
          </w:rPr>
          <w:t>TrinaKaye@tkopr.com</w:t>
        </w:r>
      </w:hyperlink>
      <w:r w:rsidR="00E66394">
        <w:t xml:space="preserve"> / </w:t>
      </w:r>
      <w:r w:rsidR="001B2A59">
        <w:t>(</w:t>
      </w:r>
      <w:r w:rsidR="00E66394">
        <w:t>310</w:t>
      </w:r>
      <w:r w:rsidR="001B2A59">
        <w:t xml:space="preserve">) </w:t>
      </w:r>
      <w:r w:rsidR="00E66394">
        <w:t>915-0970</w:t>
      </w:r>
    </w:p>
    <w:p w:rsidR="00E66394" w:rsidRDefault="00E66394" w:rsidP="00E66394">
      <w:pPr>
        <w:spacing w:after="0" w:line="240" w:lineRule="auto"/>
      </w:pPr>
      <w:r>
        <w:t xml:space="preserve"> </w:t>
      </w:r>
    </w:p>
    <w:p w:rsidR="00E66394" w:rsidRDefault="00E66394" w:rsidP="00E66394">
      <w:pPr>
        <w:spacing w:after="0" w:line="240" w:lineRule="auto"/>
      </w:pPr>
    </w:p>
    <w:p w:rsidR="00E66394" w:rsidRPr="009076E5" w:rsidRDefault="00C81271" w:rsidP="00E6639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AltCar</w:t>
      </w:r>
      <w:r w:rsidR="00600A9D">
        <w:rPr>
          <w:b/>
          <w:sz w:val="40"/>
          <w:szCs w:val="40"/>
        </w:rPr>
        <w:t xml:space="preserve"> Expo</w:t>
      </w:r>
      <w:r w:rsidR="00600A9D" w:rsidRPr="00E66394">
        <w:rPr>
          <w:b/>
          <w:sz w:val="40"/>
          <w:szCs w:val="40"/>
        </w:rPr>
        <w:t xml:space="preserve"> </w:t>
      </w:r>
      <w:r w:rsidR="00600A9D">
        <w:rPr>
          <w:b/>
          <w:sz w:val="40"/>
          <w:szCs w:val="40"/>
        </w:rPr>
        <w:t xml:space="preserve">Teams up with Brown Administration to Launch Biggest </w:t>
      </w:r>
      <w:r w:rsidR="00EB76A0">
        <w:rPr>
          <w:b/>
          <w:sz w:val="40"/>
          <w:szCs w:val="40"/>
        </w:rPr>
        <w:t xml:space="preserve">Ride &amp; Drive </w:t>
      </w:r>
      <w:r>
        <w:rPr>
          <w:b/>
          <w:sz w:val="40"/>
          <w:szCs w:val="40"/>
        </w:rPr>
        <w:t>of Alternative Fuel Vehicles</w:t>
      </w:r>
      <w:r w:rsidR="009076E5">
        <w:rPr>
          <w:b/>
          <w:sz w:val="40"/>
          <w:szCs w:val="40"/>
        </w:rPr>
        <w:t xml:space="preserve"> </w:t>
      </w:r>
      <w:r w:rsidR="00637235">
        <w:rPr>
          <w:b/>
          <w:sz w:val="40"/>
          <w:szCs w:val="40"/>
        </w:rPr>
        <w:t>Ever Assembled at State Capit</w:t>
      </w:r>
      <w:r w:rsidR="00206401">
        <w:rPr>
          <w:b/>
          <w:sz w:val="40"/>
          <w:szCs w:val="40"/>
        </w:rPr>
        <w:t>o</w:t>
      </w:r>
      <w:r w:rsidR="00637235">
        <w:rPr>
          <w:b/>
          <w:sz w:val="40"/>
          <w:szCs w:val="40"/>
        </w:rPr>
        <w:t>l on May 9</w:t>
      </w:r>
      <w:r w:rsidR="00EB76A0">
        <w:rPr>
          <w:b/>
          <w:sz w:val="40"/>
          <w:szCs w:val="40"/>
        </w:rPr>
        <w:t xml:space="preserve"> </w:t>
      </w:r>
      <w:r w:rsidR="00600A9D">
        <w:rPr>
          <w:b/>
          <w:sz w:val="40"/>
          <w:szCs w:val="40"/>
        </w:rPr>
        <w:br/>
      </w:r>
      <w:r w:rsidR="00600A9D">
        <w:rPr>
          <w:b/>
          <w:sz w:val="40"/>
          <w:szCs w:val="40"/>
        </w:rPr>
        <w:br/>
      </w:r>
      <w:r w:rsidR="00637235">
        <w:rPr>
          <w:b/>
          <w:sz w:val="32"/>
          <w:szCs w:val="32"/>
        </w:rPr>
        <w:t>The Publ</w:t>
      </w:r>
      <w:r w:rsidR="003D313D">
        <w:rPr>
          <w:b/>
          <w:sz w:val="32"/>
          <w:szCs w:val="32"/>
        </w:rPr>
        <w:t xml:space="preserve">ic is Invited to Join </w:t>
      </w:r>
      <w:r w:rsidR="00600A9D" w:rsidRPr="009076E5">
        <w:rPr>
          <w:b/>
          <w:sz w:val="32"/>
          <w:szCs w:val="32"/>
        </w:rPr>
        <w:t xml:space="preserve">Administration Officials </w:t>
      </w:r>
      <w:r w:rsidR="00637235">
        <w:rPr>
          <w:b/>
          <w:sz w:val="32"/>
          <w:szCs w:val="32"/>
        </w:rPr>
        <w:t>and Legislators to</w:t>
      </w:r>
      <w:r w:rsidR="00600A9D" w:rsidRPr="009076E5">
        <w:rPr>
          <w:b/>
          <w:sz w:val="32"/>
          <w:szCs w:val="32"/>
        </w:rPr>
        <w:t xml:space="preserve"> Check Out Clean, Cool Cars </w:t>
      </w:r>
      <w:r w:rsidR="00206401">
        <w:rPr>
          <w:b/>
          <w:sz w:val="32"/>
          <w:szCs w:val="32"/>
        </w:rPr>
        <w:t>and</w:t>
      </w:r>
      <w:r w:rsidR="00600A9D" w:rsidRPr="009076E5">
        <w:rPr>
          <w:b/>
          <w:sz w:val="32"/>
          <w:szCs w:val="32"/>
        </w:rPr>
        <w:t xml:space="preserve"> Trucks</w:t>
      </w:r>
      <w:r w:rsidR="003D313D">
        <w:rPr>
          <w:b/>
          <w:sz w:val="32"/>
          <w:szCs w:val="32"/>
        </w:rPr>
        <w:t xml:space="preserve"> F</w:t>
      </w:r>
      <w:r w:rsidR="002A5064">
        <w:rPr>
          <w:b/>
          <w:sz w:val="32"/>
          <w:szCs w:val="32"/>
        </w:rPr>
        <w:t>eaturing Sacramento Debut of 200</w:t>
      </w:r>
      <w:r w:rsidR="00206401">
        <w:rPr>
          <w:b/>
          <w:sz w:val="32"/>
          <w:szCs w:val="32"/>
        </w:rPr>
        <w:t>-</w:t>
      </w:r>
      <w:r w:rsidR="002A5064">
        <w:rPr>
          <w:b/>
          <w:sz w:val="32"/>
          <w:szCs w:val="32"/>
        </w:rPr>
        <w:t xml:space="preserve">Mile Range </w:t>
      </w:r>
      <w:r w:rsidR="00A33DE5">
        <w:rPr>
          <w:b/>
          <w:sz w:val="32"/>
          <w:szCs w:val="32"/>
        </w:rPr>
        <w:br/>
      </w:r>
      <w:r w:rsidR="002A5064">
        <w:rPr>
          <w:b/>
          <w:sz w:val="32"/>
          <w:szCs w:val="32"/>
        </w:rPr>
        <w:t>All</w:t>
      </w:r>
      <w:r w:rsidR="00A33DE5">
        <w:rPr>
          <w:b/>
          <w:sz w:val="32"/>
          <w:szCs w:val="32"/>
        </w:rPr>
        <w:t>-</w:t>
      </w:r>
      <w:r w:rsidR="002A5064">
        <w:rPr>
          <w:b/>
          <w:sz w:val="32"/>
          <w:szCs w:val="32"/>
        </w:rPr>
        <w:t>Electric Chev</w:t>
      </w:r>
      <w:r w:rsidR="007C438C">
        <w:rPr>
          <w:b/>
          <w:sz w:val="32"/>
          <w:szCs w:val="32"/>
        </w:rPr>
        <w:t>rolet</w:t>
      </w:r>
      <w:r w:rsidR="002A5064">
        <w:rPr>
          <w:b/>
          <w:sz w:val="32"/>
          <w:szCs w:val="32"/>
        </w:rPr>
        <w:t xml:space="preserve"> Bolt</w:t>
      </w:r>
    </w:p>
    <w:p w:rsidR="00E66394" w:rsidRDefault="00E66394" w:rsidP="00E66394">
      <w:pPr>
        <w:spacing w:after="0" w:line="240" w:lineRule="auto"/>
      </w:pPr>
    </w:p>
    <w:p w:rsidR="00E66394" w:rsidRDefault="00E66394" w:rsidP="00E66394">
      <w:pPr>
        <w:spacing w:after="0" w:line="240" w:lineRule="auto"/>
      </w:pPr>
    </w:p>
    <w:p w:rsidR="001E49CA" w:rsidRDefault="003E15DC" w:rsidP="00865B77">
      <w:pPr>
        <w:spacing w:after="0" w:line="240" w:lineRule="auto"/>
      </w:pPr>
      <w:r>
        <w:t>Sacramento</w:t>
      </w:r>
      <w:r w:rsidR="00E66394">
        <w:t xml:space="preserve">, CA - </w:t>
      </w:r>
      <w:r w:rsidR="002A5064" w:rsidRPr="001E49CA">
        <w:t xml:space="preserve">AltCar Expo will present the largest array of alternative fuel vehicles ever assembled </w:t>
      </w:r>
      <w:r w:rsidR="004C74D7">
        <w:t>at</w:t>
      </w:r>
      <w:r w:rsidR="004C74D7" w:rsidRPr="001E49CA">
        <w:t xml:space="preserve"> </w:t>
      </w:r>
      <w:r w:rsidR="002A5064" w:rsidRPr="001E49CA">
        <w:t>the State Capitol</w:t>
      </w:r>
      <w:r w:rsidR="002A5064">
        <w:t xml:space="preserve"> and will host a special Ride &amp; Drive on </w:t>
      </w:r>
      <w:r w:rsidR="002A5064" w:rsidRPr="003D313D">
        <w:rPr>
          <w:b/>
        </w:rPr>
        <w:t>Monday, May 9, 2016 from 11 a.m. until 2 p.m.</w:t>
      </w:r>
      <w:r w:rsidR="002A5064">
        <w:t xml:space="preserve"> </w:t>
      </w:r>
      <w:r w:rsidR="007835A4">
        <w:t>Members of the Brown administration</w:t>
      </w:r>
      <w:r w:rsidR="002A5064">
        <w:t xml:space="preserve"> will kick</w:t>
      </w:r>
      <w:r w:rsidR="00206401">
        <w:t xml:space="preserve"> </w:t>
      </w:r>
      <w:r w:rsidR="002A5064">
        <w:t xml:space="preserve">off the event with a press </w:t>
      </w:r>
      <w:r w:rsidR="007835A4">
        <w:t xml:space="preserve">availability </w:t>
      </w:r>
      <w:r w:rsidR="002A5064">
        <w:t>at 10:30 a.m</w:t>
      </w:r>
      <w:r w:rsidR="002A5064" w:rsidRPr="001E49CA">
        <w:t xml:space="preserve">. </w:t>
      </w:r>
      <w:r w:rsidR="00E66394">
        <w:t>AltCar Expo</w:t>
      </w:r>
      <w:r w:rsidR="002A5064">
        <w:t xml:space="preserve"> is</w:t>
      </w:r>
      <w:r w:rsidR="00E66394">
        <w:t xml:space="preserve"> the nation’s leading forum for alternative fuel vehicle ride and drive, public education and</w:t>
      </w:r>
      <w:r w:rsidR="002A5064">
        <w:t xml:space="preserve"> </w:t>
      </w:r>
      <w:r w:rsidR="00E66394">
        <w:t>demonstration of the latest technology vehicles</w:t>
      </w:r>
      <w:r w:rsidR="002A5064">
        <w:t>.</w:t>
      </w:r>
      <w:r w:rsidR="0050351C">
        <w:t xml:space="preserve"> The event will take place on the </w:t>
      </w:r>
      <w:r w:rsidR="004C74D7">
        <w:t>w</w:t>
      </w:r>
      <w:r w:rsidR="00483DFA">
        <w:t>est steps of the State Capitol</w:t>
      </w:r>
      <w:r w:rsidR="0050351C">
        <w:t xml:space="preserve"> and is free and open to the public,</w:t>
      </w:r>
      <w:r w:rsidR="0050351C" w:rsidRPr="0050351C">
        <w:t xml:space="preserve"> fleet</w:t>
      </w:r>
      <w:r w:rsidR="004C74D7">
        <w:t xml:space="preserve"> manager</w:t>
      </w:r>
      <w:r w:rsidR="0050351C" w:rsidRPr="0050351C">
        <w:t>s and policy makers.</w:t>
      </w:r>
      <w:r w:rsidR="00637235">
        <w:t xml:space="preserve"> </w:t>
      </w:r>
    </w:p>
    <w:p w:rsidR="001E49CA" w:rsidRDefault="001E49CA" w:rsidP="00865B77">
      <w:pPr>
        <w:spacing w:after="0" w:line="240" w:lineRule="auto"/>
      </w:pPr>
    </w:p>
    <w:p w:rsidR="001E49CA" w:rsidRDefault="004C74D7" w:rsidP="001E49CA">
      <w:r>
        <w:t>Leaders</w:t>
      </w:r>
      <w:r w:rsidR="001E49CA" w:rsidRPr="001E49CA">
        <w:t xml:space="preserve"> fr</w:t>
      </w:r>
      <w:r w:rsidR="00EC178A">
        <w:t xml:space="preserve">om the Brown administration and </w:t>
      </w:r>
      <w:r w:rsidR="00206401">
        <w:t>L</w:t>
      </w:r>
      <w:r w:rsidR="001E49CA" w:rsidRPr="001E49CA">
        <w:t xml:space="preserve">egislature will be on hand to show their support for alternative fuel and clean air initiatives and to learn about opportunities to help accelerate </w:t>
      </w:r>
      <w:r w:rsidR="00A33DE5">
        <w:t xml:space="preserve">the use of </w:t>
      </w:r>
      <w:r w:rsidR="001E49CA" w:rsidRPr="001E49CA">
        <w:t xml:space="preserve">alternative fuel vehicles in the </w:t>
      </w:r>
      <w:r w:rsidR="001E49CA">
        <w:t>communities they represent</w:t>
      </w:r>
      <w:r w:rsidR="002A5064">
        <w:t>.</w:t>
      </w:r>
      <w:r w:rsidR="00EC178A">
        <w:t xml:space="preserve"> Participating in AltCar align</w:t>
      </w:r>
      <w:r w:rsidR="00A33DE5">
        <w:t>s</w:t>
      </w:r>
      <w:r w:rsidR="00EC178A">
        <w:t xml:space="preserve"> with Governor Brown’s goals of reducing vehicle emissions and combating climate change. Several state agencies are leading by example by driving electric vehicles, plug-in hybrids, and other zero-emission vehicles available on state contracts.</w:t>
      </w:r>
    </w:p>
    <w:p w:rsidR="001E49CA" w:rsidRDefault="00703F24" w:rsidP="001E49CA">
      <w:r w:rsidRPr="00703F24">
        <w:rPr>
          <w:noProof/>
        </w:rPr>
        <w:drawing>
          <wp:anchor distT="0" distB="0" distL="114300" distR="114300" simplePos="0" relativeHeight="251658240" behindDoc="1" locked="0" layoutInCell="1" allowOverlap="1" wp14:anchorId="44A96985" wp14:editId="3241F8E2">
            <wp:simplePos x="0" y="0"/>
            <wp:positionH relativeFrom="margin">
              <wp:posOffset>0</wp:posOffset>
            </wp:positionH>
            <wp:positionV relativeFrom="paragraph">
              <wp:posOffset>2540</wp:posOffset>
            </wp:positionV>
            <wp:extent cx="3305810" cy="2200275"/>
            <wp:effectExtent l="0" t="0" r="8890" b="9525"/>
            <wp:wrapTight wrapText="bothSides">
              <wp:wrapPolygon edited="0">
                <wp:start x="0" y="0"/>
                <wp:lineTo x="0" y="21506"/>
                <wp:lineTo x="21534" y="21506"/>
                <wp:lineTo x="21534" y="0"/>
                <wp:lineTo x="0" y="0"/>
              </wp:wrapPolygon>
            </wp:wrapTight>
            <wp:docPr id="4" name="Picture 4" descr="C:\Users\Trina\Documents\AltCar 2016\AltCar Expo 2015\chevy-b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na\Documents\AltCar 2016\AltCar Expo 2015\chevy-bo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9CA" w:rsidRPr="001E49CA">
        <w:t>The vehicles that will be available for test drives include: electric, hybrid electric, hydro</w:t>
      </w:r>
      <w:r w:rsidR="003E66F0">
        <w:t xml:space="preserve">gen, natural gas, propane and renewable </w:t>
      </w:r>
      <w:r w:rsidR="001E49CA" w:rsidRPr="001E49CA">
        <w:t xml:space="preserve">diesel vehicles. Vehicle specialists and </w:t>
      </w:r>
      <w:r w:rsidR="00A33DE5">
        <w:t>e</w:t>
      </w:r>
      <w:r w:rsidR="001E49CA" w:rsidRPr="001E49CA">
        <w:t xml:space="preserve">lectric </w:t>
      </w:r>
      <w:r w:rsidR="00A33DE5">
        <w:t>v</w:t>
      </w:r>
      <w:r w:rsidR="001E49CA" w:rsidRPr="001E49CA">
        <w:t>ehicle infrastructure experts will be on site to answer fleet and consumer questions.</w:t>
      </w:r>
    </w:p>
    <w:p w:rsidR="001E49CA" w:rsidRDefault="001E49CA" w:rsidP="001E49CA">
      <w:r w:rsidRPr="003E66F0">
        <w:rPr>
          <w:b/>
        </w:rPr>
        <w:t>The 2017 Chevrolet Bolt EV</w:t>
      </w:r>
      <w:r w:rsidRPr="001E49CA">
        <w:t xml:space="preserve"> </w:t>
      </w:r>
      <w:r w:rsidRPr="003E66F0">
        <w:rPr>
          <w:b/>
        </w:rPr>
        <w:t xml:space="preserve">will make its Sacramento debut at the AltCar Expo. </w:t>
      </w:r>
      <w:r w:rsidRPr="001E49CA">
        <w:t xml:space="preserve">The Bolt EV, which will go into production by the end of 2016, will offer more than 200 miles of range on a full charge and cost </w:t>
      </w:r>
      <w:r w:rsidR="00A33DE5" w:rsidRPr="001E49CA">
        <w:t>a</w:t>
      </w:r>
      <w:r w:rsidR="00A33DE5">
        <w:t>bout</w:t>
      </w:r>
      <w:r w:rsidR="00A33DE5" w:rsidRPr="001E49CA">
        <w:t xml:space="preserve"> </w:t>
      </w:r>
      <w:r w:rsidRPr="001E49CA">
        <w:t xml:space="preserve">$30,000 after the federal tax credit. It features advanced connectivity technologies designed to enhance and personalize the driving experience. The Bolt EV is capable of using the latest </w:t>
      </w:r>
      <w:r w:rsidRPr="001E49CA">
        <w:lastRenderedPageBreak/>
        <w:t xml:space="preserve">mobile app technology to enable car sharing, advanced GPS routing and gamification, all </w:t>
      </w:r>
      <w:r w:rsidR="007935B4">
        <w:t>d</w:t>
      </w:r>
      <w:r w:rsidRPr="001E49CA">
        <w:t>esigned to enhance the ownership experience now and into the future.</w:t>
      </w:r>
    </w:p>
    <w:p w:rsidR="001E49CA" w:rsidRDefault="001E49CA" w:rsidP="001E49CA">
      <w:pPr>
        <w:spacing w:after="0" w:line="240" w:lineRule="auto"/>
      </w:pPr>
      <w:r>
        <w:t>Other cars participating in the Ride &amp; Drive include:</w:t>
      </w:r>
    </w:p>
    <w:p w:rsidR="001E49CA" w:rsidRDefault="001E49CA" w:rsidP="001E49CA">
      <w:pPr>
        <w:spacing w:after="0" w:line="240" w:lineRule="auto"/>
      </w:pPr>
      <w:r>
        <w:tab/>
      </w:r>
      <w:r>
        <w:tab/>
        <w:t>Nissan LEAF</w:t>
      </w:r>
    </w:p>
    <w:p w:rsidR="001E49CA" w:rsidRDefault="001E49CA" w:rsidP="001E49CA">
      <w:pPr>
        <w:spacing w:after="0" w:line="240" w:lineRule="auto"/>
      </w:pPr>
      <w:r>
        <w:tab/>
      </w:r>
      <w:r>
        <w:tab/>
        <w:t>Chev</w:t>
      </w:r>
      <w:r w:rsidR="007C438C">
        <w:t>rolet</w:t>
      </w:r>
      <w:r>
        <w:t xml:space="preserve"> Volt</w:t>
      </w:r>
    </w:p>
    <w:p w:rsidR="001E49CA" w:rsidRDefault="001E49CA" w:rsidP="001E49CA">
      <w:pPr>
        <w:spacing w:after="0" w:line="240" w:lineRule="auto"/>
      </w:pPr>
      <w:r>
        <w:tab/>
      </w:r>
      <w:r>
        <w:tab/>
        <w:t xml:space="preserve">Toyota </w:t>
      </w:r>
      <w:proofErr w:type="spellStart"/>
      <w:r>
        <w:t>Mirai</w:t>
      </w:r>
      <w:proofErr w:type="spellEnd"/>
      <w:r>
        <w:t xml:space="preserve"> </w:t>
      </w:r>
    </w:p>
    <w:p w:rsidR="001E49CA" w:rsidRDefault="001E49CA" w:rsidP="001E49CA">
      <w:pPr>
        <w:spacing w:after="0" w:line="240" w:lineRule="auto"/>
      </w:pPr>
      <w:r>
        <w:tab/>
      </w:r>
      <w:r>
        <w:tab/>
        <w:t>Toyota Prius</w:t>
      </w:r>
      <w:r>
        <w:tab/>
      </w:r>
      <w:r>
        <w:tab/>
      </w:r>
    </w:p>
    <w:p w:rsidR="001E49CA" w:rsidRDefault="001E49CA" w:rsidP="001E49CA">
      <w:pPr>
        <w:spacing w:after="0" w:line="240" w:lineRule="auto"/>
        <w:ind w:left="720" w:firstLine="720"/>
      </w:pPr>
      <w:r>
        <w:t>Smart EV</w:t>
      </w:r>
    </w:p>
    <w:p w:rsidR="001E49CA" w:rsidRDefault="001E49CA" w:rsidP="001E49CA">
      <w:pPr>
        <w:spacing w:after="0" w:line="240" w:lineRule="auto"/>
      </w:pPr>
      <w:r>
        <w:tab/>
      </w:r>
      <w:r>
        <w:tab/>
        <w:t xml:space="preserve">Audi A3 </w:t>
      </w:r>
      <w:proofErr w:type="spellStart"/>
      <w:r>
        <w:t>Sportback</w:t>
      </w:r>
      <w:proofErr w:type="spellEnd"/>
      <w:r>
        <w:t xml:space="preserve"> e-</w:t>
      </w:r>
      <w:proofErr w:type="spellStart"/>
      <w:r>
        <w:t>tron</w:t>
      </w:r>
      <w:proofErr w:type="spellEnd"/>
    </w:p>
    <w:p w:rsidR="001E49CA" w:rsidRDefault="001E49CA" w:rsidP="001E49CA">
      <w:pPr>
        <w:spacing w:after="0" w:line="240" w:lineRule="auto"/>
      </w:pPr>
      <w:r>
        <w:tab/>
      </w:r>
      <w:r>
        <w:tab/>
        <w:t>Volkswag</w:t>
      </w:r>
      <w:r w:rsidR="00A33DE5">
        <w:t>e</w:t>
      </w:r>
      <w:r>
        <w:t xml:space="preserve">n </w:t>
      </w:r>
      <w:r w:rsidR="00A33DE5">
        <w:t>e</w:t>
      </w:r>
      <w:r>
        <w:t>-Golf</w:t>
      </w:r>
    </w:p>
    <w:p w:rsidR="001E49CA" w:rsidRPr="001E49CA" w:rsidRDefault="001E49CA" w:rsidP="001E49CA">
      <w:pPr>
        <w:spacing w:after="0" w:line="240" w:lineRule="auto"/>
      </w:pPr>
    </w:p>
    <w:p w:rsidR="00FC3323" w:rsidRPr="00FC3323" w:rsidRDefault="00FC3323" w:rsidP="00FC3323">
      <w:pPr>
        <w:spacing w:after="0" w:line="240" w:lineRule="auto"/>
      </w:pPr>
      <w:r w:rsidRPr="00FC3323">
        <w:t xml:space="preserve">Government Operations Secretary </w:t>
      </w:r>
      <w:proofErr w:type="spellStart"/>
      <w:r w:rsidRPr="00FC3323">
        <w:t>Marybel</w:t>
      </w:r>
      <w:proofErr w:type="spellEnd"/>
      <w:r w:rsidRPr="00FC3323">
        <w:t xml:space="preserve"> </w:t>
      </w:r>
      <w:proofErr w:type="spellStart"/>
      <w:r>
        <w:t>Batjer</w:t>
      </w:r>
      <w:proofErr w:type="spellEnd"/>
      <w:r>
        <w:t xml:space="preserve"> and D</w:t>
      </w:r>
      <w:r w:rsidR="001B2A59">
        <w:t>epartment of General Services</w:t>
      </w:r>
      <w:r>
        <w:t xml:space="preserve"> Director Dan</w:t>
      </w:r>
      <w:r w:rsidR="001B2A59">
        <w:t>iel C.</w:t>
      </w:r>
      <w:r>
        <w:t xml:space="preserve"> Kim will be participating in the </w:t>
      </w:r>
      <w:r w:rsidR="0023151A">
        <w:t xml:space="preserve">Ride &amp; Drive along with </w:t>
      </w:r>
      <w:r>
        <w:t xml:space="preserve">members of the state </w:t>
      </w:r>
      <w:r w:rsidR="001B2A59">
        <w:t>A</w:t>
      </w:r>
      <w:r>
        <w:t xml:space="preserve">ssembly and </w:t>
      </w:r>
      <w:r w:rsidR="001B2A59">
        <w:t>S</w:t>
      </w:r>
      <w:r>
        <w:t xml:space="preserve">enate.  In addition, at </w:t>
      </w:r>
      <w:r w:rsidR="001B2A59">
        <w:t>n</w:t>
      </w:r>
      <w:r>
        <w:t xml:space="preserve">oon, Sacramento County will get the keys to their new Toyota </w:t>
      </w:r>
      <w:proofErr w:type="spellStart"/>
      <w:r>
        <w:t>Mirai</w:t>
      </w:r>
      <w:proofErr w:type="spellEnd"/>
      <w:r>
        <w:t xml:space="preserve"> as they begin integrating low-emission vehicles into their county fleet.</w:t>
      </w:r>
    </w:p>
    <w:p w:rsidR="00FC3323" w:rsidRPr="00FC3323" w:rsidRDefault="00FC3323" w:rsidP="00FC3323">
      <w:pPr>
        <w:spacing w:after="0" w:line="240" w:lineRule="auto"/>
      </w:pPr>
    </w:p>
    <w:p w:rsidR="003E15DC" w:rsidRDefault="003E15DC" w:rsidP="0050351C">
      <w:pPr>
        <w:spacing w:after="0" w:line="240" w:lineRule="auto"/>
      </w:pPr>
      <w:r>
        <w:t xml:space="preserve">The Sacramento AltCar Ride &amp; Drive Expo is sponsored by </w:t>
      </w:r>
      <w:r w:rsidR="001B2A59">
        <w:t>the California Department of</w:t>
      </w:r>
      <w:r>
        <w:t xml:space="preserve"> General Services, Sacramento Clean Cities Coalition, and the Sacramento Air Quality Management District. </w:t>
      </w:r>
      <w:r w:rsidR="00637235">
        <w:t>Featured partners</w:t>
      </w:r>
      <w:r>
        <w:t xml:space="preserve"> include </w:t>
      </w:r>
      <w:r w:rsidR="001E49CA">
        <w:t>GM, Audi, Volkswag</w:t>
      </w:r>
      <w:r w:rsidR="001B2A59">
        <w:t>e</w:t>
      </w:r>
      <w:r w:rsidR="001E49CA">
        <w:t xml:space="preserve">n, </w:t>
      </w:r>
      <w:r>
        <w:t xml:space="preserve">Nissan, Toyota, the Plug-in Electric Vehicle Collaborative and </w:t>
      </w:r>
      <w:proofErr w:type="spellStart"/>
      <w:r>
        <w:t>CarbonBlu</w:t>
      </w:r>
      <w:proofErr w:type="spellEnd"/>
      <w:r>
        <w:t>.</w:t>
      </w:r>
    </w:p>
    <w:p w:rsidR="0050351C" w:rsidRDefault="0050351C" w:rsidP="0050351C">
      <w:pPr>
        <w:spacing w:after="0" w:line="240" w:lineRule="auto"/>
      </w:pPr>
    </w:p>
    <w:p w:rsidR="0050351C" w:rsidRDefault="0050351C" w:rsidP="0050351C">
      <w:pPr>
        <w:spacing w:after="0" w:line="240" w:lineRule="auto"/>
      </w:pPr>
      <w:r>
        <w:t xml:space="preserve">For more information on attending or exhibiting, contact </w:t>
      </w:r>
      <w:proofErr w:type="spellStart"/>
      <w:r>
        <w:t>Platia</w:t>
      </w:r>
      <w:proofErr w:type="spellEnd"/>
      <w:r>
        <w:t xml:space="preserve"> Productions at </w:t>
      </w:r>
      <w:r w:rsidR="001B2A59">
        <w:t>(</w:t>
      </w:r>
      <w:r>
        <w:t>310</w:t>
      </w:r>
      <w:r w:rsidR="001B2A59">
        <w:t xml:space="preserve">) </w:t>
      </w:r>
      <w:r>
        <w:t xml:space="preserve">390-2930 or </w:t>
      </w:r>
      <w:hyperlink r:id="rId8" w:history="1">
        <w:r w:rsidRPr="007630A9">
          <w:rPr>
            <w:rStyle w:val="Hyperlink"/>
          </w:rPr>
          <w:t>Platia@earthlink.net</w:t>
        </w:r>
      </w:hyperlink>
      <w:r>
        <w:t>. For more information on the event</w:t>
      </w:r>
      <w:r w:rsidR="001B2A59">
        <w:t>,</w:t>
      </w:r>
      <w:r>
        <w:t xml:space="preserve"> </w:t>
      </w:r>
      <w:r w:rsidR="001B2A59">
        <w:t>visit</w:t>
      </w:r>
      <w:r>
        <w:t xml:space="preserve"> </w:t>
      </w:r>
      <w:hyperlink r:id="rId9" w:history="1">
        <w:r w:rsidRPr="007630A9">
          <w:rPr>
            <w:rStyle w:val="Hyperlink"/>
          </w:rPr>
          <w:t>www.AltCarExpoSac.com</w:t>
        </w:r>
      </w:hyperlink>
      <w:r>
        <w:t>.</w:t>
      </w:r>
    </w:p>
    <w:p w:rsidR="0050351C" w:rsidRDefault="0050351C" w:rsidP="0050351C">
      <w:pPr>
        <w:spacing w:after="0" w:line="240" w:lineRule="auto"/>
      </w:pPr>
    </w:p>
    <w:p w:rsidR="0050351C" w:rsidRDefault="0050351C" w:rsidP="0050351C">
      <w:pPr>
        <w:spacing w:after="0" w:line="240" w:lineRule="auto"/>
      </w:pPr>
      <w:r>
        <w:t xml:space="preserve">For media inquiries contact Trina Kaye – The Trina Kaye Organization, </w:t>
      </w:r>
      <w:r w:rsidR="001B2A59">
        <w:t>(</w:t>
      </w:r>
      <w:r>
        <w:t>310</w:t>
      </w:r>
      <w:r w:rsidR="001B2A59">
        <w:t xml:space="preserve">) </w:t>
      </w:r>
      <w:r>
        <w:t xml:space="preserve">915-0970 or </w:t>
      </w:r>
      <w:hyperlink r:id="rId10" w:history="1">
        <w:r w:rsidRPr="007630A9">
          <w:rPr>
            <w:rStyle w:val="Hyperlink"/>
          </w:rPr>
          <w:t>TrinaKaye@tkopr.com</w:t>
        </w:r>
      </w:hyperlink>
      <w:r>
        <w:t>.</w:t>
      </w:r>
    </w:p>
    <w:p w:rsidR="0050351C" w:rsidRDefault="0050351C" w:rsidP="0050351C">
      <w:pPr>
        <w:spacing w:after="0" w:line="240" w:lineRule="auto"/>
      </w:pPr>
    </w:p>
    <w:p w:rsidR="00E66394" w:rsidRDefault="00E66394" w:rsidP="00E66394">
      <w:pPr>
        <w:spacing w:after="0" w:line="240" w:lineRule="auto"/>
      </w:pPr>
    </w:p>
    <w:p w:rsidR="00E66394" w:rsidRDefault="00E66394" w:rsidP="00E66394">
      <w:pPr>
        <w:spacing w:after="0" w:line="240" w:lineRule="auto"/>
      </w:pPr>
    </w:p>
    <w:sectPr w:rsidR="00E66394" w:rsidSect="00E66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94"/>
    <w:rsid w:val="00072EFA"/>
    <w:rsid w:val="000D71CF"/>
    <w:rsid w:val="00110B60"/>
    <w:rsid w:val="001147F9"/>
    <w:rsid w:val="00131870"/>
    <w:rsid w:val="001B2A59"/>
    <w:rsid w:val="001E49CA"/>
    <w:rsid w:val="00206401"/>
    <w:rsid w:val="0023151A"/>
    <w:rsid w:val="002A5064"/>
    <w:rsid w:val="00302E25"/>
    <w:rsid w:val="003A1F34"/>
    <w:rsid w:val="003D313D"/>
    <w:rsid w:val="003E15DC"/>
    <w:rsid w:val="003E66F0"/>
    <w:rsid w:val="00402FA6"/>
    <w:rsid w:val="00483DFA"/>
    <w:rsid w:val="004C45DB"/>
    <w:rsid w:val="004C74D7"/>
    <w:rsid w:val="0050351C"/>
    <w:rsid w:val="005D10B6"/>
    <w:rsid w:val="005E3322"/>
    <w:rsid w:val="005E4DBB"/>
    <w:rsid w:val="00600A9D"/>
    <w:rsid w:val="00637235"/>
    <w:rsid w:val="00703F24"/>
    <w:rsid w:val="007835A4"/>
    <w:rsid w:val="007935B4"/>
    <w:rsid w:val="007C438C"/>
    <w:rsid w:val="00811B87"/>
    <w:rsid w:val="00865B77"/>
    <w:rsid w:val="009076E5"/>
    <w:rsid w:val="0093218C"/>
    <w:rsid w:val="00A33DE5"/>
    <w:rsid w:val="00AD4A08"/>
    <w:rsid w:val="00BB5707"/>
    <w:rsid w:val="00C37C5C"/>
    <w:rsid w:val="00C81271"/>
    <w:rsid w:val="00E61CEF"/>
    <w:rsid w:val="00E66394"/>
    <w:rsid w:val="00EB76A0"/>
    <w:rsid w:val="00EC178A"/>
    <w:rsid w:val="00FC3323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28107-5E1D-4ACD-B129-F3921027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3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0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7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ia@earthlin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inaKaye@tkop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rinaKaye@tko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CarExpoS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414A-FE41-4903-97B7-B6A9C10E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Kaye</dc:creator>
  <cp:lastModifiedBy>Becky Garlock</cp:lastModifiedBy>
  <cp:revision>2</cp:revision>
  <dcterms:created xsi:type="dcterms:W3CDTF">2016-05-05T18:19:00Z</dcterms:created>
  <dcterms:modified xsi:type="dcterms:W3CDTF">2016-05-05T18:19:00Z</dcterms:modified>
</cp:coreProperties>
</file>